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06F" w:rsidRDefault="0036206F"/>
    <w:p w:rsidR="0036206F" w:rsidRDefault="0036206F" w:rsidP="00F90C7E">
      <w:pPr>
        <w:shd w:val="clear" w:color="auto" w:fill="FFFFFF"/>
        <w:spacing w:after="0" w:line="808" w:lineRule="atLeast"/>
        <w:jc w:val="center"/>
        <w:outlineLvl w:val="1"/>
        <w:rPr>
          <w:rFonts w:ascii="Arial" w:eastAsia="Times New Roman" w:hAnsi="Arial" w:cs="Arial"/>
          <w:b/>
          <w:color w:val="000000"/>
          <w:sz w:val="36"/>
          <w:szCs w:val="36"/>
          <w:u w:val="single"/>
          <w:lang w:eastAsia="pl-PL"/>
        </w:rPr>
      </w:pPr>
      <w:r w:rsidRPr="0036206F">
        <w:rPr>
          <w:rFonts w:ascii="Arial" w:eastAsia="Times New Roman" w:hAnsi="Arial" w:cs="Arial"/>
          <w:b/>
          <w:color w:val="000000"/>
          <w:sz w:val="36"/>
          <w:szCs w:val="36"/>
          <w:u w:val="single"/>
          <w:lang w:eastAsia="pl-PL"/>
        </w:rPr>
        <w:t>Realizacja Programu FEPŻ – Podprogram 2025</w:t>
      </w:r>
    </w:p>
    <w:p w:rsidR="00F90C7E" w:rsidRPr="0036206F" w:rsidRDefault="00F90C7E" w:rsidP="00F90C7E">
      <w:pPr>
        <w:shd w:val="clear" w:color="auto" w:fill="FFFFFF"/>
        <w:spacing w:after="0" w:line="808" w:lineRule="atLeast"/>
        <w:jc w:val="center"/>
        <w:outlineLvl w:val="1"/>
        <w:rPr>
          <w:rFonts w:ascii="Arial" w:eastAsia="Times New Roman" w:hAnsi="Arial" w:cs="Arial"/>
          <w:b/>
          <w:color w:val="000000"/>
          <w:sz w:val="36"/>
          <w:szCs w:val="36"/>
          <w:u w:val="single"/>
          <w:lang w:eastAsia="pl-PL"/>
        </w:rPr>
      </w:pPr>
    </w:p>
    <w:p w:rsidR="0036206F" w:rsidRDefault="0036206F" w:rsidP="00F90C7E">
      <w:pPr>
        <w:shd w:val="clear" w:color="auto" w:fill="FFFFFF"/>
        <w:spacing w:after="0" w:line="360" w:lineRule="auto"/>
        <w:rPr>
          <w:rFonts w:ascii="Times New Roman" w:eastAsia="Times New Roman" w:hAnsi="Times New Roman" w:cs="Times New Roman"/>
          <w:color w:val="000000"/>
          <w:sz w:val="20"/>
          <w:szCs w:val="20"/>
          <w:lang w:eastAsia="pl-PL"/>
        </w:rPr>
      </w:pPr>
      <w:r w:rsidRPr="0036206F">
        <w:rPr>
          <w:rFonts w:ascii="Times New Roman" w:eastAsia="Times New Roman" w:hAnsi="Times New Roman" w:cs="Times New Roman"/>
          <w:color w:val="000000"/>
          <w:sz w:val="20"/>
          <w:szCs w:val="20"/>
          <w:lang w:eastAsia="pl-PL"/>
        </w:rPr>
        <w:t>Informujemy, że kontynuowana jest realizacja Programu Fundusze Europejskie na Pomoc Żywnościową 2021–2027 (FEPŻ). W roku 2026 realizowany będzie Podprogram 2025, którego celem jest wsparcie żywnościowe osób i rodzin znajdujących się w trudnej sytuacji materialnej.</w:t>
      </w:r>
    </w:p>
    <w:p w:rsidR="00F90C7E" w:rsidRPr="0036206F" w:rsidRDefault="00F90C7E" w:rsidP="00F90C7E">
      <w:pPr>
        <w:shd w:val="clear" w:color="auto" w:fill="FFFFFF"/>
        <w:spacing w:after="0" w:line="360" w:lineRule="auto"/>
        <w:rPr>
          <w:rFonts w:ascii="Times New Roman" w:eastAsia="Times New Roman" w:hAnsi="Times New Roman" w:cs="Times New Roman"/>
          <w:color w:val="000000"/>
          <w:sz w:val="20"/>
          <w:szCs w:val="20"/>
          <w:lang w:eastAsia="pl-PL"/>
        </w:rPr>
      </w:pPr>
    </w:p>
    <w:p w:rsidR="0036206F" w:rsidRPr="0036206F" w:rsidRDefault="0036206F" w:rsidP="00F90C7E">
      <w:pPr>
        <w:shd w:val="clear" w:color="auto" w:fill="FFFFFF"/>
        <w:spacing w:after="0" w:line="360" w:lineRule="auto"/>
        <w:outlineLvl w:val="1"/>
        <w:rPr>
          <w:rFonts w:ascii="Arial" w:eastAsia="Times New Roman" w:hAnsi="Arial" w:cs="Arial"/>
          <w:color w:val="000000"/>
          <w:sz w:val="32"/>
          <w:szCs w:val="32"/>
          <w:lang w:eastAsia="pl-PL"/>
        </w:rPr>
      </w:pPr>
      <w:r w:rsidRPr="0036206F">
        <w:rPr>
          <w:rFonts w:ascii="Arial" w:eastAsia="Times New Roman" w:hAnsi="Arial" w:cs="Arial"/>
          <w:color w:val="000000"/>
          <w:sz w:val="32"/>
          <w:szCs w:val="32"/>
          <w:lang w:eastAsia="pl-PL"/>
        </w:rPr>
        <w:t>Terminy dostaw i dystrybucji</w:t>
      </w:r>
    </w:p>
    <w:p w:rsidR="0036206F" w:rsidRDefault="0036206F" w:rsidP="00F90C7E">
      <w:pPr>
        <w:shd w:val="clear" w:color="auto" w:fill="FFFFFF"/>
        <w:spacing w:after="0" w:line="360" w:lineRule="auto"/>
        <w:rPr>
          <w:rFonts w:ascii="Times New Roman" w:eastAsia="Times New Roman" w:hAnsi="Times New Roman" w:cs="Times New Roman"/>
          <w:color w:val="000000"/>
          <w:sz w:val="20"/>
          <w:szCs w:val="20"/>
          <w:lang w:eastAsia="pl-PL"/>
        </w:rPr>
      </w:pPr>
      <w:r w:rsidRPr="0036206F">
        <w:rPr>
          <w:rFonts w:ascii="Times New Roman" w:eastAsia="Times New Roman" w:hAnsi="Times New Roman" w:cs="Times New Roman"/>
          <w:color w:val="000000"/>
          <w:sz w:val="20"/>
          <w:szCs w:val="20"/>
          <w:lang w:eastAsia="pl-PL"/>
        </w:rPr>
        <w:t xml:space="preserve">Na dzień sporządzenia niniejszej informacji nie są jeszcze znane dokładne terminy rozpoczęcia dostaw artykułów żywnościowych do magazynu. O terminach rozpoczęcia dystrybucji będziemy informować na bieżąco za pośrednictwem </w:t>
      </w:r>
      <w:r>
        <w:rPr>
          <w:rFonts w:ascii="Times New Roman" w:eastAsia="Times New Roman" w:hAnsi="Times New Roman" w:cs="Times New Roman"/>
          <w:color w:val="000000"/>
          <w:sz w:val="20"/>
          <w:szCs w:val="20"/>
          <w:lang w:eastAsia="pl-PL"/>
        </w:rPr>
        <w:t>SMS-ów, strony internetowej</w:t>
      </w:r>
      <w:r w:rsidRPr="0036206F">
        <w:rPr>
          <w:rFonts w:ascii="Times New Roman" w:eastAsia="Times New Roman" w:hAnsi="Times New Roman" w:cs="Times New Roman"/>
          <w:color w:val="000000"/>
          <w:sz w:val="20"/>
          <w:szCs w:val="20"/>
          <w:lang w:eastAsia="pl-PL"/>
        </w:rPr>
        <w:t xml:space="preserve"> oraz ogłoszeń wywieszanych w gablotach informac</w:t>
      </w:r>
      <w:r>
        <w:rPr>
          <w:rFonts w:ascii="Times New Roman" w:eastAsia="Times New Roman" w:hAnsi="Times New Roman" w:cs="Times New Roman"/>
          <w:color w:val="000000"/>
          <w:sz w:val="20"/>
          <w:szCs w:val="20"/>
          <w:lang w:eastAsia="pl-PL"/>
        </w:rPr>
        <w:t>yjnych</w:t>
      </w:r>
      <w:r w:rsidR="00F90C7E">
        <w:rPr>
          <w:rFonts w:ascii="Times New Roman" w:eastAsia="Times New Roman" w:hAnsi="Times New Roman" w:cs="Times New Roman"/>
          <w:color w:val="000000"/>
          <w:sz w:val="20"/>
          <w:szCs w:val="20"/>
          <w:lang w:eastAsia="pl-PL"/>
        </w:rPr>
        <w:t>.</w:t>
      </w:r>
    </w:p>
    <w:p w:rsidR="00F90C7E" w:rsidRPr="0036206F" w:rsidRDefault="00F90C7E" w:rsidP="00F90C7E">
      <w:pPr>
        <w:shd w:val="clear" w:color="auto" w:fill="FFFFFF"/>
        <w:spacing w:after="0" w:line="360" w:lineRule="auto"/>
        <w:rPr>
          <w:rFonts w:ascii="Times New Roman" w:eastAsia="Times New Roman" w:hAnsi="Times New Roman" w:cs="Times New Roman"/>
          <w:color w:val="000000"/>
          <w:sz w:val="20"/>
          <w:szCs w:val="20"/>
          <w:lang w:eastAsia="pl-PL"/>
        </w:rPr>
      </w:pPr>
    </w:p>
    <w:p w:rsidR="0036206F" w:rsidRPr="0036206F" w:rsidRDefault="0036206F" w:rsidP="00F90C7E">
      <w:pPr>
        <w:shd w:val="clear" w:color="auto" w:fill="FFFFFF"/>
        <w:spacing w:after="0" w:line="360" w:lineRule="auto"/>
        <w:outlineLvl w:val="1"/>
        <w:rPr>
          <w:rFonts w:ascii="Arial" w:eastAsia="Times New Roman" w:hAnsi="Arial" w:cs="Arial"/>
          <w:color w:val="000000"/>
          <w:sz w:val="32"/>
          <w:szCs w:val="32"/>
          <w:lang w:eastAsia="pl-PL"/>
        </w:rPr>
      </w:pPr>
      <w:r w:rsidRPr="0036206F">
        <w:rPr>
          <w:rFonts w:ascii="Arial" w:eastAsia="Times New Roman" w:hAnsi="Arial" w:cs="Arial"/>
          <w:color w:val="000000"/>
          <w:sz w:val="32"/>
          <w:szCs w:val="32"/>
          <w:lang w:eastAsia="pl-PL"/>
        </w:rPr>
        <w:t>Miejsca wydawania żywności</w:t>
      </w:r>
    </w:p>
    <w:p w:rsidR="0036206F" w:rsidRDefault="0036206F" w:rsidP="00F90C7E">
      <w:pPr>
        <w:shd w:val="clear" w:color="auto" w:fill="FFFFFF"/>
        <w:spacing w:after="0" w:line="360" w:lineRule="auto"/>
        <w:rPr>
          <w:rFonts w:ascii="Times New Roman" w:eastAsia="Times New Roman" w:hAnsi="Times New Roman" w:cs="Times New Roman"/>
          <w:b/>
          <w:bCs/>
          <w:color w:val="000000"/>
          <w:sz w:val="20"/>
          <w:szCs w:val="20"/>
          <w:lang w:eastAsia="pl-PL"/>
        </w:rPr>
      </w:pPr>
      <w:r w:rsidRPr="0036206F">
        <w:rPr>
          <w:rFonts w:ascii="Times New Roman" w:eastAsia="Times New Roman" w:hAnsi="Times New Roman" w:cs="Times New Roman"/>
          <w:color w:val="000000"/>
          <w:sz w:val="20"/>
          <w:szCs w:val="20"/>
          <w:lang w:eastAsia="pl-PL"/>
        </w:rPr>
        <w:t>Dystrybucja żywności dla beneficjentów zakwalifikowanych przez </w:t>
      </w:r>
      <w:r w:rsidRPr="0036206F">
        <w:rPr>
          <w:rFonts w:ascii="Times New Roman" w:eastAsia="Times New Roman" w:hAnsi="Times New Roman" w:cs="Times New Roman"/>
          <w:b/>
          <w:bCs/>
          <w:color w:val="000000"/>
          <w:sz w:val="20"/>
          <w:szCs w:val="20"/>
          <w:lang w:eastAsia="pl-PL"/>
        </w:rPr>
        <w:t xml:space="preserve">MOPR </w:t>
      </w:r>
      <w:r>
        <w:rPr>
          <w:rFonts w:ascii="Times New Roman" w:eastAsia="Times New Roman" w:hAnsi="Times New Roman" w:cs="Times New Roman"/>
          <w:b/>
          <w:bCs/>
          <w:color w:val="000000"/>
          <w:sz w:val="20"/>
          <w:szCs w:val="20"/>
          <w:lang w:eastAsia="pl-PL"/>
        </w:rPr>
        <w:t xml:space="preserve">będzie miała miejsce w </w:t>
      </w:r>
      <w:r w:rsidRPr="0036206F">
        <w:rPr>
          <w:rFonts w:ascii="Times New Roman" w:eastAsia="Times New Roman" w:hAnsi="Times New Roman" w:cs="Times New Roman"/>
          <w:b/>
          <w:bCs/>
          <w:color w:val="000000"/>
          <w:sz w:val="20"/>
          <w:szCs w:val="20"/>
          <w:lang w:eastAsia="pl-PL"/>
        </w:rPr>
        <w:t xml:space="preserve">poniedziałki w godzinach </w:t>
      </w:r>
      <w:r>
        <w:rPr>
          <w:rFonts w:ascii="Times New Roman" w:eastAsia="Times New Roman" w:hAnsi="Times New Roman" w:cs="Times New Roman"/>
          <w:b/>
          <w:bCs/>
          <w:color w:val="000000"/>
          <w:sz w:val="20"/>
          <w:szCs w:val="20"/>
          <w:lang w:eastAsia="pl-PL"/>
        </w:rPr>
        <w:t>17</w:t>
      </w:r>
      <w:r w:rsidRPr="0036206F">
        <w:rPr>
          <w:rFonts w:ascii="Times New Roman" w:eastAsia="Times New Roman" w:hAnsi="Times New Roman" w:cs="Times New Roman"/>
          <w:b/>
          <w:bCs/>
          <w:color w:val="000000"/>
          <w:sz w:val="20"/>
          <w:szCs w:val="20"/>
          <w:lang w:eastAsia="pl-PL"/>
        </w:rPr>
        <w:t>:</w:t>
      </w:r>
      <w:r>
        <w:rPr>
          <w:rFonts w:ascii="Times New Roman" w:eastAsia="Times New Roman" w:hAnsi="Times New Roman" w:cs="Times New Roman"/>
          <w:b/>
          <w:bCs/>
          <w:color w:val="000000"/>
          <w:sz w:val="20"/>
          <w:szCs w:val="20"/>
          <w:lang w:eastAsia="pl-PL"/>
        </w:rPr>
        <w:t>45 –19</w:t>
      </w:r>
      <w:r w:rsidRPr="0036206F">
        <w:rPr>
          <w:rFonts w:ascii="Times New Roman" w:eastAsia="Times New Roman" w:hAnsi="Times New Roman" w:cs="Times New Roman"/>
          <w:b/>
          <w:bCs/>
          <w:color w:val="000000"/>
          <w:sz w:val="20"/>
          <w:szCs w:val="20"/>
          <w:lang w:eastAsia="pl-PL"/>
        </w:rPr>
        <w:t xml:space="preserve">:00 </w:t>
      </w:r>
      <w:r>
        <w:rPr>
          <w:rFonts w:ascii="Times New Roman" w:eastAsia="Times New Roman" w:hAnsi="Times New Roman" w:cs="Times New Roman"/>
          <w:b/>
          <w:bCs/>
          <w:color w:val="000000"/>
          <w:sz w:val="20"/>
          <w:szCs w:val="20"/>
          <w:lang w:eastAsia="pl-PL"/>
        </w:rPr>
        <w:t>w PZ Caritas przy parafii Objawienia Pańskiego ul. Miastkowska 128/132, 60-187 Poznań.</w:t>
      </w:r>
    </w:p>
    <w:p w:rsidR="00F90C7E" w:rsidRPr="0036206F" w:rsidRDefault="00F90C7E" w:rsidP="00F90C7E">
      <w:pPr>
        <w:shd w:val="clear" w:color="auto" w:fill="FFFFFF"/>
        <w:spacing w:after="0" w:line="360" w:lineRule="auto"/>
        <w:rPr>
          <w:rFonts w:ascii="Times New Roman" w:eastAsia="Times New Roman" w:hAnsi="Times New Roman" w:cs="Times New Roman"/>
          <w:color w:val="000000"/>
          <w:sz w:val="20"/>
          <w:szCs w:val="20"/>
          <w:lang w:eastAsia="pl-PL"/>
        </w:rPr>
      </w:pPr>
    </w:p>
    <w:p w:rsidR="0036206F" w:rsidRPr="0036206F" w:rsidRDefault="0036206F" w:rsidP="00F90C7E">
      <w:pPr>
        <w:shd w:val="clear" w:color="auto" w:fill="FFFFFF"/>
        <w:spacing w:after="0" w:line="360" w:lineRule="auto"/>
        <w:outlineLvl w:val="1"/>
        <w:rPr>
          <w:rFonts w:ascii="Arial" w:eastAsia="Times New Roman" w:hAnsi="Arial" w:cs="Arial"/>
          <w:color w:val="000000"/>
          <w:sz w:val="32"/>
          <w:szCs w:val="32"/>
          <w:lang w:eastAsia="pl-PL"/>
        </w:rPr>
      </w:pPr>
      <w:r w:rsidRPr="0036206F">
        <w:rPr>
          <w:rFonts w:ascii="Arial" w:eastAsia="Times New Roman" w:hAnsi="Arial" w:cs="Arial"/>
          <w:color w:val="000000"/>
          <w:sz w:val="32"/>
          <w:szCs w:val="32"/>
          <w:lang w:eastAsia="pl-PL"/>
        </w:rPr>
        <w:t>Zestaw artykułów spożywczych</w:t>
      </w:r>
    </w:p>
    <w:p w:rsidR="0036206F" w:rsidRDefault="0036206F" w:rsidP="00F90C7E">
      <w:pPr>
        <w:shd w:val="clear" w:color="auto" w:fill="FFFFFF"/>
        <w:spacing w:after="0" w:line="360" w:lineRule="auto"/>
        <w:rPr>
          <w:rFonts w:ascii="Times New Roman" w:eastAsia="Times New Roman" w:hAnsi="Times New Roman" w:cs="Times New Roman"/>
          <w:color w:val="000000"/>
          <w:sz w:val="20"/>
          <w:szCs w:val="20"/>
          <w:lang w:eastAsia="pl-PL"/>
        </w:rPr>
      </w:pPr>
      <w:r w:rsidRPr="0036206F">
        <w:rPr>
          <w:rFonts w:ascii="Times New Roman" w:eastAsia="Times New Roman" w:hAnsi="Times New Roman" w:cs="Times New Roman"/>
          <w:color w:val="000000"/>
          <w:sz w:val="20"/>
          <w:szCs w:val="20"/>
          <w:lang w:eastAsia="pl-PL"/>
        </w:rPr>
        <w:t>Zestaw żywnościowy przewidziany w ramach</w:t>
      </w:r>
      <w:r w:rsidRPr="0036206F">
        <w:rPr>
          <w:rFonts w:ascii="Times New Roman" w:eastAsia="Times New Roman" w:hAnsi="Times New Roman" w:cs="Times New Roman"/>
          <w:b/>
          <w:bCs/>
          <w:color w:val="000000"/>
          <w:sz w:val="20"/>
          <w:szCs w:val="20"/>
          <w:lang w:eastAsia="pl-PL"/>
        </w:rPr>
        <w:t> Podprogramu 2025 obejmuje 24 artykuły spożywcze o łącznej wadze około 48,73 kg/l i przysługuje jednej osobie – zarówno osobie samotnie gospodarującej, jak i każdemu członkowi rodziny. </w:t>
      </w:r>
      <w:r w:rsidRPr="0036206F">
        <w:rPr>
          <w:rFonts w:ascii="Times New Roman" w:eastAsia="Times New Roman" w:hAnsi="Times New Roman" w:cs="Times New Roman"/>
          <w:color w:val="000000"/>
          <w:sz w:val="20"/>
          <w:szCs w:val="20"/>
          <w:lang w:eastAsia="pl-PL"/>
        </w:rPr>
        <w:t>W skład zestawu wchodzą następujące produkty: groszek zielony konserwowy, fasola biała konserwowa, passata pomidorowa, dżem truskawkowy o obniżonej zawartości cukru, sok jabłkowy, sos warzywny słodko-kwaśny, makaron 4</w:t>
      </w:r>
      <w:r w:rsidRPr="0036206F">
        <w:rPr>
          <w:rFonts w:ascii="Times New Roman" w:eastAsia="Times New Roman" w:hAnsi="Times New Roman" w:cs="Times New Roman"/>
          <w:color w:val="000000"/>
          <w:sz w:val="20"/>
          <w:szCs w:val="20"/>
          <w:lang w:eastAsia="pl-PL"/>
        </w:rPr>
        <w:noBreakHyphen/>
        <w:t>jajeczny wstążki, mąka pszenna typ 450, kasza gryczana palona, płatki owsiane, herbatniki maślane, kawa zbożowa rozpuszczalna, mleko UHT, ser podpuszczkowy dojrzewający, szynka wieprzowa konserwowa, szynka drobiowa, gulasz angielski, kiełbasa podsuszana, filet z makreli w pomidorach, cukier biały, miód nektarowy wielokwiatowy, olej rzepakowy, fasolka po bretońsku oraz klopsiki wieprzowe w sosie koperkowym.</w:t>
      </w:r>
    </w:p>
    <w:p w:rsidR="00F90C7E" w:rsidRPr="0036206F" w:rsidRDefault="00F90C7E" w:rsidP="00F90C7E">
      <w:pPr>
        <w:shd w:val="clear" w:color="auto" w:fill="FFFFFF"/>
        <w:spacing w:after="0" w:line="360" w:lineRule="auto"/>
        <w:rPr>
          <w:rFonts w:ascii="Times New Roman" w:eastAsia="Times New Roman" w:hAnsi="Times New Roman" w:cs="Times New Roman"/>
          <w:color w:val="000000"/>
          <w:sz w:val="20"/>
          <w:szCs w:val="20"/>
          <w:lang w:eastAsia="pl-PL"/>
        </w:rPr>
      </w:pPr>
    </w:p>
    <w:p w:rsidR="0036206F" w:rsidRPr="0036206F" w:rsidRDefault="0036206F" w:rsidP="00F90C7E">
      <w:pPr>
        <w:shd w:val="clear" w:color="auto" w:fill="FFFFFF"/>
        <w:spacing w:after="0" w:line="360" w:lineRule="auto"/>
        <w:outlineLvl w:val="1"/>
        <w:rPr>
          <w:rFonts w:ascii="Arial" w:eastAsia="Times New Roman" w:hAnsi="Arial" w:cs="Arial"/>
          <w:color w:val="000000"/>
          <w:sz w:val="32"/>
          <w:szCs w:val="32"/>
          <w:lang w:eastAsia="pl-PL"/>
        </w:rPr>
      </w:pPr>
      <w:r w:rsidRPr="0036206F">
        <w:rPr>
          <w:rFonts w:ascii="Arial" w:eastAsia="Times New Roman" w:hAnsi="Arial" w:cs="Arial"/>
          <w:color w:val="000000"/>
          <w:sz w:val="32"/>
          <w:szCs w:val="32"/>
          <w:lang w:eastAsia="pl-PL"/>
        </w:rPr>
        <w:t>Kryteria dochodowe</w:t>
      </w:r>
    </w:p>
    <w:p w:rsidR="0036206F" w:rsidRDefault="0036206F" w:rsidP="00F90C7E">
      <w:pPr>
        <w:shd w:val="clear" w:color="auto" w:fill="FFFFFF"/>
        <w:spacing w:after="0" w:line="360" w:lineRule="auto"/>
        <w:rPr>
          <w:rFonts w:ascii="Times New Roman" w:eastAsia="Times New Roman" w:hAnsi="Times New Roman" w:cs="Times New Roman"/>
          <w:b/>
          <w:bCs/>
          <w:color w:val="000000"/>
          <w:sz w:val="20"/>
          <w:szCs w:val="20"/>
          <w:lang w:eastAsia="pl-PL"/>
        </w:rPr>
      </w:pPr>
      <w:r w:rsidRPr="0036206F">
        <w:rPr>
          <w:rFonts w:ascii="Times New Roman" w:eastAsia="Times New Roman" w:hAnsi="Times New Roman" w:cs="Times New Roman"/>
          <w:color w:val="000000"/>
          <w:sz w:val="20"/>
          <w:szCs w:val="20"/>
          <w:lang w:eastAsia="pl-PL"/>
        </w:rPr>
        <w:t>Pomoc żywnościowa przysługuje osobom spełniającym kryteria dochodowe obowiązujące od dnia 1 stycznia 2025 r., tj. osobom samotnie gospodarującym z dochodem nieprzekraczającym </w:t>
      </w:r>
      <w:r w:rsidRPr="0036206F">
        <w:rPr>
          <w:rFonts w:ascii="Times New Roman" w:eastAsia="Times New Roman" w:hAnsi="Times New Roman" w:cs="Times New Roman"/>
          <w:b/>
          <w:bCs/>
          <w:color w:val="000000"/>
          <w:sz w:val="20"/>
          <w:szCs w:val="20"/>
          <w:lang w:eastAsia="pl-PL"/>
        </w:rPr>
        <w:t>2 676,50 zł, </w:t>
      </w:r>
      <w:r w:rsidRPr="0036206F">
        <w:rPr>
          <w:rFonts w:ascii="Times New Roman" w:eastAsia="Times New Roman" w:hAnsi="Times New Roman" w:cs="Times New Roman"/>
          <w:color w:val="000000"/>
          <w:sz w:val="20"/>
          <w:szCs w:val="20"/>
          <w:lang w:eastAsia="pl-PL"/>
        </w:rPr>
        <w:t>osobom w rodzinie, w których dochód na osobę nie przekracza </w:t>
      </w:r>
      <w:r w:rsidR="00F90C7E">
        <w:rPr>
          <w:rFonts w:ascii="Times New Roman" w:eastAsia="Times New Roman" w:hAnsi="Times New Roman" w:cs="Times New Roman"/>
          <w:b/>
          <w:bCs/>
          <w:color w:val="000000"/>
          <w:sz w:val="20"/>
          <w:szCs w:val="20"/>
          <w:lang w:eastAsia="pl-PL"/>
        </w:rPr>
        <w:t>2 180,95 zł.</w:t>
      </w:r>
    </w:p>
    <w:p w:rsidR="0036206F" w:rsidRPr="0036206F" w:rsidRDefault="0036206F" w:rsidP="00F90C7E">
      <w:pPr>
        <w:shd w:val="clear" w:color="auto" w:fill="FFFFFF"/>
        <w:spacing w:after="0" w:line="360" w:lineRule="auto"/>
        <w:outlineLvl w:val="1"/>
        <w:rPr>
          <w:rFonts w:ascii="Arial" w:eastAsia="Times New Roman" w:hAnsi="Arial" w:cs="Arial"/>
          <w:color w:val="000000"/>
          <w:sz w:val="32"/>
          <w:szCs w:val="32"/>
          <w:lang w:eastAsia="pl-PL"/>
        </w:rPr>
      </w:pPr>
    </w:p>
    <w:p w:rsidR="004D0E16" w:rsidRPr="00F90C7E" w:rsidRDefault="0036206F" w:rsidP="00F90C7E">
      <w:pPr>
        <w:shd w:val="clear" w:color="auto" w:fill="FFFFFF"/>
        <w:spacing w:after="0" w:line="360" w:lineRule="auto"/>
        <w:rPr>
          <w:rFonts w:ascii="Times New Roman" w:eastAsia="Times New Roman" w:hAnsi="Times New Roman" w:cs="Times New Roman"/>
          <w:b/>
          <w:i/>
          <w:color w:val="000000"/>
          <w:sz w:val="20"/>
          <w:szCs w:val="20"/>
          <w:lang w:eastAsia="pl-PL"/>
        </w:rPr>
      </w:pPr>
      <w:r w:rsidRPr="0036206F">
        <w:rPr>
          <w:rFonts w:ascii="Times New Roman" w:eastAsia="Times New Roman" w:hAnsi="Times New Roman" w:cs="Times New Roman"/>
          <w:b/>
          <w:i/>
          <w:color w:val="000000"/>
          <w:sz w:val="20"/>
          <w:szCs w:val="20"/>
          <w:lang w:eastAsia="pl-PL"/>
        </w:rPr>
        <w:t>Szczegółowe informacje można uzyskać telefonicznie pod numerem</w:t>
      </w:r>
      <w:r w:rsidR="00F90C7E" w:rsidRPr="00F90C7E">
        <w:rPr>
          <w:rFonts w:ascii="Times New Roman" w:eastAsia="Times New Roman" w:hAnsi="Times New Roman" w:cs="Times New Roman"/>
          <w:b/>
          <w:i/>
          <w:color w:val="000000"/>
          <w:sz w:val="20"/>
          <w:szCs w:val="20"/>
          <w:lang w:eastAsia="pl-PL"/>
        </w:rPr>
        <w:t xml:space="preserve"> 691 898 239.</w:t>
      </w:r>
      <w:bookmarkStart w:id="0" w:name="_GoBack"/>
      <w:bookmarkEnd w:id="0"/>
    </w:p>
    <w:sectPr w:rsidR="004D0E16" w:rsidRPr="00F90C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06F"/>
    <w:rsid w:val="002B6275"/>
    <w:rsid w:val="0036206F"/>
    <w:rsid w:val="004D0E16"/>
    <w:rsid w:val="004E5D6B"/>
    <w:rsid w:val="00926CDE"/>
    <w:rsid w:val="00B777E1"/>
    <w:rsid w:val="00F90C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77E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77E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3118">
      <w:bodyDiv w:val="1"/>
      <w:marLeft w:val="0"/>
      <w:marRight w:val="0"/>
      <w:marTop w:val="0"/>
      <w:marBottom w:val="0"/>
      <w:divBdr>
        <w:top w:val="none" w:sz="0" w:space="0" w:color="auto"/>
        <w:left w:val="none" w:sz="0" w:space="0" w:color="auto"/>
        <w:bottom w:val="none" w:sz="0" w:space="0" w:color="auto"/>
        <w:right w:val="none" w:sz="0" w:space="0" w:color="auto"/>
      </w:divBdr>
      <w:divsChild>
        <w:div w:id="266429214">
          <w:marLeft w:val="0"/>
          <w:marRight w:val="0"/>
          <w:marTop w:val="0"/>
          <w:marBottom w:val="0"/>
          <w:divBdr>
            <w:top w:val="none" w:sz="0" w:space="0" w:color="auto"/>
            <w:left w:val="none" w:sz="0" w:space="0" w:color="auto"/>
            <w:bottom w:val="none" w:sz="0" w:space="0" w:color="auto"/>
            <w:right w:val="none" w:sz="0" w:space="0" w:color="auto"/>
          </w:divBdr>
          <w:divsChild>
            <w:div w:id="1167479287">
              <w:marLeft w:val="449"/>
              <w:marRight w:val="449"/>
              <w:marTop w:val="0"/>
              <w:marBottom w:val="0"/>
              <w:divBdr>
                <w:top w:val="none" w:sz="0" w:space="0" w:color="auto"/>
                <w:left w:val="none" w:sz="0" w:space="0" w:color="auto"/>
                <w:bottom w:val="none" w:sz="0" w:space="0" w:color="auto"/>
                <w:right w:val="none" w:sz="0" w:space="0" w:color="auto"/>
              </w:divBdr>
              <w:divsChild>
                <w:div w:id="94689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3851">
          <w:marLeft w:val="449"/>
          <w:marRight w:val="449"/>
          <w:marTop w:val="0"/>
          <w:marBottom w:val="0"/>
          <w:divBdr>
            <w:top w:val="none" w:sz="0" w:space="0" w:color="auto"/>
            <w:left w:val="none" w:sz="0" w:space="0" w:color="auto"/>
            <w:bottom w:val="none" w:sz="0" w:space="0" w:color="auto"/>
            <w:right w:val="none" w:sz="0" w:space="0" w:color="auto"/>
          </w:divBdr>
        </w:div>
        <w:div w:id="1811551093">
          <w:marLeft w:val="0"/>
          <w:marRight w:val="0"/>
          <w:marTop w:val="0"/>
          <w:marBottom w:val="0"/>
          <w:divBdr>
            <w:top w:val="none" w:sz="0" w:space="0" w:color="auto"/>
            <w:left w:val="none" w:sz="0" w:space="0" w:color="auto"/>
            <w:bottom w:val="none" w:sz="0" w:space="0" w:color="auto"/>
            <w:right w:val="none" w:sz="0" w:space="0" w:color="auto"/>
          </w:divBdr>
          <w:divsChild>
            <w:div w:id="1134054848">
              <w:marLeft w:val="449"/>
              <w:marRight w:val="449"/>
              <w:marTop w:val="0"/>
              <w:marBottom w:val="0"/>
              <w:divBdr>
                <w:top w:val="none" w:sz="0" w:space="0" w:color="auto"/>
                <w:left w:val="none" w:sz="0" w:space="0" w:color="auto"/>
                <w:bottom w:val="none" w:sz="0" w:space="0" w:color="auto"/>
                <w:right w:val="none" w:sz="0" w:space="0" w:color="auto"/>
              </w:divBdr>
              <w:divsChild>
                <w:div w:id="59016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09964">
          <w:marLeft w:val="449"/>
          <w:marRight w:val="449"/>
          <w:marTop w:val="0"/>
          <w:marBottom w:val="0"/>
          <w:divBdr>
            <w:top w:val="none" w:sz="0" w:space="0" w:color="auto"/>
            <w:left w:val="none" w:sz="0" w:space="0" w:color="auto"/>
            <w:bottom w:val="none" w:sz="0" w:space="0" w:color="auto"/>
            <w:right w:val="none" w:sz="0" w:space="0" w:color="auto"/>
          </w:divBdr>
        </w:div>
      </w:divsChild>
    </w:div>
    <w:div w:id="1554197688">
      <w:bodyDiv w:val="1"/>
      <w:marLeft w:val="0"/>
      <w:marRight w:val="0"/>
      <w:marTop w:val="0"/>
      <w:marBottom w:val="0"/>
      <w:divBdr>
        <w:top w:val="none" w:sz="0" w:space="0" w:color="auto"/>
        <w:left w:val="none" w:sz="0" w:space="0" w:color="auto"/>
        <w:bottom w:val="none" w:sz="0" w:space="0" w:color="auto"/>
        <w:right w:val="none" w:sz="0" w:space="0" w:color="auto"/>
      </w:divBdr>
      <w:divsChild>
        <w:div w:id="209417996">
          <w:marLeft w:val="0"/>
          <w:marRight w:val="0"/>
          <w:marTop w:val="0"/>
          <w:marBottom w:val="0"/>
          <w:divBdr>
            <w:top w:val="none" w:sz="0" w:space="0" w:color="auto"/>
            <w:left w:val="none" w:sz="0" w:space="0" w:color="auto"/>
            <w:bottom w:val="none" w:sz="0" w:space="0" w:color="auto"/>
            <w:right w:val="none" w:sz="0" w:space="0" w:color="auto"/>
          </w:divBdr>
          <w:divsChild>
            <w:div w:id="1276986036">
              <w:marLeft w:val="449"/>
              <w:marRight w:val="449"/>
              <w:marTop w:val="0"/>
              <w:marBottom w:val="0"/>
              <w:divBdr>
                <w:top w:val="none" w:sz="0" w:space="0" w:color="auto"/>
                <w:left w:val="none" w:sz="0" w:space="0" w:color="auto"/>
                <w:bottom w:val="none" w:sz="0" w:space="0" w:color="auto"/>
                <w:right w:val="none" w:sz="0" w:space="0" w:color="auto"/>
              </w:divBdr>
              <w:divsChild>
                <w:div w:id="18156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167">
          <w:marLeft w:val="449"/>
          <w:marRight w:val="449"/>
          <w:marTop w:val="0"/>
          <w:marBottom w:val="0"/>
          <w:divBdr>
            <w:top w:val="none" w:sz="0" w:space="0" w:color="auto"/>
            <w:left w:val="none" w:sz="0" w:space="0" w:color="auto"/>
            <w:bottom w:val="none" w:sz="0" w:space="0" w:color="auto"/>
            <w:right w:val="none" w:sz="0" w:space="0" w:color="auto"/>
          </w:divBdr>
        </w:div>
        <w:div w:id="2133591469">
          <w:marLeft w:val="0"/>
          <w:marRight w:val="0"/>
          <w:marTop w:val="0"/>
          <w:marBottom w:val="0"/>
          <w:divBdr>
            <w:top w:val="none" w:sz="0" w:space="0" w:color="auto"/>
            <w:left w:val="none" w:sz="0" w:space="0" w:color="auto"/>
            <w:bottom w:val="none" w:sz="0" w:space="0" w:color="auto"/>
            <w:right w:val="none" w:sz="0" w:space="0" w:color="auto"/>
          </w:divBdr>
          <w:divsChild>
            <w:div w:id="41835540">
              <w:marLeft w:val="449"/>
              <w:marRight w:val="449"/>
              <w:marTop w:val="0"/>
              <w:marBottom w:val="0"/>
              <w:divBdr>
                <w:top w:val="none" w:sz="0" w:space="0" w:color="auto"/>
                <w:left w:val="none" w:sz="0" w:space="0" w:color="auto"/>
                <w:bottom w:val="none" w:sz="0" w:space="0" w:color="auto"/>
                <w:right w:val="none" w:sz="0" w:space="0" w:color="auto"/>
              </w:divBdr>
              <w:divsChild>
                <w:div w:id="192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42141">
          <w:marLeft w:val="449"/>
          <w:marRight w:val="449"/>
          <w:marTop w:val="0"/>
          <w:marBottom w:val="0"/>
          <w:divBdr>
            <w:top w:val="none" w:sz="0" w:space="0" w:color="auto"/>
            <w:left w:val="none" w:sz="0" w:space="0" w:color="auto"/>
            <w:bottom w:val="none" w:sz="0" w:space="0" w:color="auto"/>
            <w:right w:val="none" w:sz="0" w:space="0" w:color="auto"/>
          </w:divBdr>
        </w:div>
        <w:div w:id="2120946986">
          <w:marLeft w:val="0"/>
          <w:marRight w:val="0"/>
          <w:marTop w:val="0"/>
          <w:marBottom w:val="0"/>
          <w:divBdr>
            <w:top w:val="none" w:sz="0" w:space="0" w:color="auto"/>
            <w:left w:val="none" w:sz="0" w:space="0" w:color="auto"/>
            <w:bottom w:val="none" w:sz="0" w:space="0" w:color="auto"/>
            <w:right w:val="none" w:sz="0" w:space="0" w:color="auto"/>
          </w:divBdr>
          <w:divsChild>
            <w:div w:id="1970740466">
              <w:marLeft w:val="449"/>
              <w:marRight w:val="449"/>
              <w:marTop w:val="0"/>
              <w:marBottom w:val="0"/>
              <w:divBdr>
                <w:top w:val="none" w:sz="0" w:space="0" w:color="auto"/>
                <w:left w:val="none" w:sz="0" w:space="0" w:color="auto"/>
                <w:bottom w:val="none" w:sz="0" w:space="0" w:color="auto"/>
                <w:right w:val="none" w:sz="0" w:space="0" w:color="auto"/>
              </w:divBdr>
              <w:divsChild>
                <w:div w:id="962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01415">
          <w:marLeft w:val="449"/>
          <w:marRight w:val="449"/>
          <w:marTop w:val="0"/>
          <w:marBottom w:val="0"/>
          <w:divBdr>
            <w:top w:val="none" w:sz="0" w:space="0" w:color="auto"/>
            <w:left w:val="none" w:sz="0" w:space="0" w:color="auto"/>
            <w:bottom w:val="none" w:sz="0" w:space="0" w:color="auto"/>
            <w:right w:val="none" w:sz="0" w:space="0" w:color="auto"/>
          </w:divBdr>
        </w:div>
        <w:div w:id="877547402">
          <w:marLeft w:val="0"/>
          <w:marRight w:val="0"/>
          <w:marTop w:val="0"/>
          <w:marBottom w:val="0"/>
          <w:divBdr>
            <w:top w:val="none" w:sz="0" w:space="0" w:color="auto"/>
            <w:left w:val="none" w:sz="0" w:space="0" w:color="auto"/>
            <w:bottom w:val="none" w:sz="0" w:space="0" w:color="auto"/>
            <w:right w:val="none" w:sz="0" w:space="0" w:color="auto"/>
          </w:divBdr>
          <w:divsChild>
            <w:div w:id="18748782">
              <w:marLeft w:val="449"/>
              <w:marRight w:val="449"/>
              <w:marTop w:val="0"/>
              <w:marBottom w:val="0"/>
              <w:divBdr>
                <w:top w:val="none" w:sz="0" w:space="0" w:color="auto"/>
                <w:left w:val="none" w:sz="0" w:space="0" w:color="auto"/>
                <w:bottom w:val="none" w:sz="0" w:space="0" w:color="auto"/>
                <w:right w:val="none" w:sz="0" w:space="0" w:color="auto"/>
              </w:divBdr>
              <w:divsChild>
                <w:div w:id="152393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43137">
          <w:marLeft w:val="449"/>
          <w:marRight w:val="449"/>
          <w:marTop w:val="0"/>
          <w:marBottom w:val="0"/>
          <w:divBdr>
            <w:top w:val="none" w:sz="0" w:space="0" w:color="auto"/>
            <w:left w:val="none" w:sz="0" w:space="0" w:color="auto"/>
            <w:bottom w:val="none" w:sz="0" w:space="0" w:color="auto"/>
            <w:right w:val="none" w:sz="0" w:space="0" w:color="auto"/>
          </w:divBdr>
        </w:div>
        <w:div w:id="927806037">
          <w:marLeft w:val="0"/>
          <w:marRight w:val="0"/>
          <w:marTop w:val="0"/>
          <w:marBottom w:val="0"/>
          <w:divBdr>
            <w:top w:val="none" w:sz="0" w:space="0" w:color="auto"/>
            <w:left w:val="none" w:sz="0" w:space="0" w:color="auto"/>
            <w:bottom w:val="none" w:sz="0" w:space="0" w:color="auto"/>
            <w:right w:val="none" w:sz="0" w:space="0" w:color="auto"/>
          </w:divBdr>
          <w:divsChild>
            <w:div w:id="1748989027">
              <w:marLeft w:val="449"/>
              <w:marRight w:val="449"/>
              <w:marTop w:val="0"/>
              <w:marBottom w:val="0"/>
              <w:divBdr>
                <w:top w:val="none" w:sz="0" w:space="0" w:color="auto"/>
                <w:left w:val="none" w:sz="0" w:space="0" w:color="auto"/>
                <w:bottom w:val="none" w:sz="0" w:space="0" w:color="auto"/>
                <w:right w:val="none" w:sz="0" w:space="0" w:color="auto"/>
              </w:divBdr>
              <w:divsChild>
                <w:div w:id="7321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9357">
          <w:marLeft w:val="449"/>
          <w:marRight w:val="449"/>
          <w:marTop w:val="0"/>
          <w:marBottom w:val="0"/>
          <w:divBdr>
            <w:top w:val="none" w:sz="0" w:space="0" w:color="auto"/>
            <w:left w:val="none" w:sz="0" w:space="0" w:color="auto"/>
            <w:bottom w:val="none" w:sz="0" w:space="0" w:color="auto"/>
            <w:right w:val="none" w:sz="0" w:space="0" w:color="auto"/>
          </w:divBdr>
        </w:div>
        <w:div w:id="78019589">
          <w:marLeft w:val="0"/>
          <w:marRight w:val="0"/>
          <w:marTop w:val="0"/>
          <w:marBottom w:val="0"/>
          <w:divBdr>
            <w:top w:val="none" w:sz="0" w:space="0" w:color="auto"/>
            <w:left w:val="none" w:sz="0" w:space="0" w:color="auto"/>
            <w:bottom w:val="none" w:sz="0" w:space="0" w:color="auto"/>
            <w:right w:val="none" w:sz="0" w:space="0" w:color="auto"/>
          </w:divBdr>
          <w:divsChild>
            <w:div w:id="869495906">
              <w:marLeft w:val="449"/>
              <w:marRight w:val="449"/>
              <w:marTop w:val="0"/>
              <w:marBottom w:val="0"/>
              <w:divBdr>
                <w:top w:val="none" w:sz="0" w:space="0" w:color="auto"/>
                <w:left w:val="none" w:sz="0" w:space="0" w:color="auto"/>
                <w:bottom w:val="none" w:sz="0" w:space="0" w:color="auto"/>
                <w:right w:val="none" w:sz="0" w:space="0" w:color="auto"/>
              </w:divBdr>
              <w:divsChild>
                <w:div w:id="9592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5119">
          <w:marLeft w:val="449"/>
          <w:marRight w:val="449"/>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304</Words>
  <Characters>1826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tomjas.tomasz.jasinski@gmail.com</dc:creator>
  <cp:lastModifiedBy>tomjas.tomasz.jasinski@gmail.com</cp:lastModifiedBy>
  <cp:revision>1</cp:revision>
  <cp:lastPrinted>2026-03-13T09:33:00Z</cp:lastPrinted>
  <dcterms:created xsi:type="dcterms:W3CDTF">2026-03-13T09:17:00Z</dcterms:created>
  <dcterms:modified xsi:type="dcterms:W3CDTF">2026-03-13T09:35:00Z</dcterms:modified>
</cp:coreProperties>
</file>